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B" w:rsidRDefault="00E04BEB">
      <w:r>
        <w:t>от 05.04.2016</w:t>
      </w:r>
    </w:p>
    <w:p w:rsidR="00E04BEB" w:rsidRDefault="00E04BEB"/>
    <w:p w:rsidR="00E04BEB" w:rsidRDefault="00E04BE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04BEB" w:rsidRDefault="00E04BEB">
      <w:r>
        <w:t>Общество с ограниченной ответственностью «ЭНЕРГОСПЕЦМОНТАЖ» ИНН 4205150854</w:t>
      </w:r>
    </w:p>
    <w:p w:rsidR="00E04BEB" w:rsidRDefault="00E04BEB">
      <w:r>
        <w:t>Общество с ограниченной ответственностью «ДонСетьСтройПроект» ИНН 6162069279</w:t>
      </w:r>
    </w:p>
    <w:p w:rsidR="00E04BEB" w:rsidRDefault="00E04BEB">
      <w:r>
        <w:t>Общество с ограниченной ответственностью «ТопГеоСервис» ИНН 7839500053</w:t>
      </w:r>
    </w:p>
    <w:p w:rsidR="00E04BEB" w:rsidRDefault="00E04BEB">
      <w:r>
        <w:t>Общество с ограниченной ответственностью «СТРОЙПРОЕКТ» ИНН 8602265312</w:t>
      </w:r>
    </w:p>
    <w:p w:rsidR="00E04BEB" w:rsidRDefault="00E04BEB"/>
    <w:p w:rsidR="00E04BEB" w:rsidRDefault="00E04BEB"/>
    <w:p w:rsidR="00E04BEB" w:rsidRDefault="00E04BEB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04BEB" w:rsidRDefault="00E04BEB">
      <w:r>
        <w:t>1. Общество с ограниченной ответственностью «Промпоток»  ИНН  7804542493</w:t>
      </w:r>
    </w:p>
    <w:p w:rsidR="00E04BEB" w:rsidRDefault="00E04BEB"/>
    <w:p w:rsidR="00E04BEB" w:rsidRDefault="00E04B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4BEB"/>
    <w:rsid w:val="00045D12"/>
    <w:rsid w:val="0052439B"/>
    <w:rsid w:val="00B80071"/>
    <w:rsid w:val="00CF2800"/>
    <w:rsid w:val="00E04BEB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